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som inkom 2023-06-20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6641946, E 657526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