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Detta dokument behandlar höga naturvärden i avverkningsanmälan A 29803-2023 i Uppsala kommun som inkom 2023-06-30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6634827, E 655210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barrviolspindling (NT), fjällig taggsvamp s.str. (NT), flattoppad klubbsvamp (NT), blomkålssvamp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