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som inkom 2025-06-19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6657990, E 691426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