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som inkom 2024-01-25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260" cy="5688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1826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6640606, E 663728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entita (NT, T, §4), järnsparv (NT, §4), talltita (NT, §4), brandticka (S), kärrkammossa (S, T), nästrot (S, §8), underviol (S, T), blåsippa (T, §9), grönsiska (§4), kungsfågel (§4), ärtsångare (§4), mindre vattensalamander (§6)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talltita (NT, §4), nästrot (S, §8), blåsippa (T, §9), grönsiska (§4), kungsfågel (§4), ärtsångare (§4), mindre vattensalamander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