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24987-2025 i Uppsala kommun</w:t>
      </w:r>
    </w:p>
    <w:p>
      <w:r>
        <w:t>Detta dokument behandlar höga naturvärden i avverkningsanmälan A 24987-2025 i Uppsala kommun. Denna avverkningsanmälan inkom 2025-05-22 14:28:33 och omfattar 2,6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7 naturvårdsarter hittats: bronspraktbagge (NT), fyrflikig jordstjärna (NT), mindre timmerman (NT), fjällig taggsvamp s.str. (S), skarp dropptaggsvamp (S), svavelriska (S) och blåsippa (§9).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435313"/>
            <wp:docPr id="1" name="Picture 1"/>
            <wp:cNvGraphicFramePr>
              <a:graphicFrameLocks noChangeAspect="1"/>
            </wp:cNvGraphicFramePr>
            <a:graphic>
              <a:graphicData uri="http://schemas.openxmlformats.org/drawingml/2006/picture">
                <pic:pic>
                  <pic:nvPicPr>
                    <pic:cNvPr id="0" name="A 24987-2025 karta.png"/>
                    <pic:cNvPicPr/>
                  </pic:nvPicPr>
                  <pic:blipFill>
                    <a:blip r:embed="rId16"/>
                    <a:stretch>
                      <a:fillRect/>
                    </a:stretch>
                  </pic:blipFill>
                  <pic:spPr>
                    <a:xfrm>
                      <a:off x="0" y="0"/>
                      <a:ext cx="5486400" cy="643531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6643292, E 661205 i SWEREF 99 TM.</w:t>
      </w:r>
    </w:p>
    <w:p>
      <w:r>
        <w:rPr>
          <w:b/>
        </w:rPr>
        <w:t>Bronspraktbagge (NT)</w:t>
      </w:r>
      <w:r>
        <w:t xml:space="preserve"> är en skalbagge vars larvutveckling sker i solexponerad, stående död ved av tall och gran. Arten missgynnas genom att glesa, äldre barrskogar avverkas och ersätts med täta barrträdsplanteringar. Äldre, glesa barrskogar med gott om grov död ved i främst sydöstra Sverige bör bevaras i sin helhet och inte avverkas. Bränd barrskog bör bevaras intakt, och naturvårdsbränningar är positivt. Torra, solexponerade barrträd i skogen bör få vara kvar, och inte plockas ut som exempelvis biobränsle (SLU Artdatabanken, 2024).</w:t>
      </w:r>
    </w:p>
    <w:p>
      <w:r>
        <w:rPr>
          <w:b/>
        </w:rPr>
        <w:t xml:space="preserve">Fyrflikig jordstjärna (NT) </w:t>
      </w:r>
      <w:r>
        <w:t>är en nedbrytare i löv- eller barrförna i skogsmark på väl dränerade och mer eller mindre kalkrika jordar. Den är främst funnen i örtrika gamla barrskogar, med eller utan lövträdsinslag, där den växer i nakna eller mosstäckta välutvecklade barrmattor, under gran, tall, en och ibland idegran. Artens växtplatser, och även den närliggande skogsmiljön kring växtplatserna, bör undantas från slutavverkning och genomgripande gallringar (SLU Artdatabanken, 2024).</w:t>
      </w:r>
    </w:p>
    <w:p>
      <w:pPr>
        <w:pStyle w:val="Heading1"/>
      </w:pPr>
      <w:r>
        <w:t>Fridlysta arter</w:t>
      </w:r>
    </w:p>
    <w:p>
      <w:r>
        <w:t>Följande fridlysta arter har sina livsmiljöer och växtplatser i den avverkningsanmälda skogen: blåsippa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2025-09-18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