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samrådsanmälan S 3289-2022 i Uppsala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