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rosa jodskinn (EN), laxporing (VU), rostskinn (VU), rynkskinn (VU), dvärgbägarlav (NT), järpe (NT, §4), rosenticka (NT), tallticka (NT), ullticka (NT), vedtrappmossa (NT), blodticka (S), brandticka (S), bronshjon (S), flagellkvastmossa (S), grön sköldmossa (S, §8), grönpyrola (S), kattfotslav (S), stuplav (S), vårärt (S), fläcknycklar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