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som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aspgelélav (VU, T), blek fingersvamp (NT), kandelabersvamp (NT, T), vit vedfingersvamp (NT), aspvedgnagare (S), barkticka (S, T), granbarkgnagare (S, T), grön sköldmossa (S, T, §8), jättesvampmal (S), korallblylav (S, T), rödgul trumpetsvamp (S), skinnlav (S, T), vedticka (S, T) och zontaggsvamp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