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43278-2025 i Uppsala kommun</w:t>
      </w:r>
    </w:p>
    <w:p>
      <w:r>
        <w:t>Detta dokument behandlar höga naturvärden i avverkningsanmälan A 43278-2025 i Uppsala kommun som inkom 2025-09-10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 meter från avverkningsanmälan har följande 3 naturvårdsarter hittats: vedtrappmossa (NT, T), svavelriska (S) och trådticka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79292" cy="5688000"/>
            <wp:docPr id="1" name="Picture 1"/>
            <wp:cNvGraphicFramePr>
              <a:graphicFrameLocks noChangeAspect="1"/>
            </wp:cNvGraphicFramePr>
            <a:graphic>
              <a:graphicData uri="http://schemas.openxmlformats.org/drawingml/2006/picture">
                <pic:pic>
                  <pic:nvPicPr>
                    <pic:cNvPr id="0" name="A 43278-2025 karta.png"/>
                    <pic:cNvPicPr/>
                  </pic:nvPicPr>
                  <pic:blipFill>
                    <a:blip r:embed="rId16"/>
                    <a:stretch>
                      <a:fillRect/>
                    </a:stretch>
                  </pic:blipFill>
                  <pic:spPr>
                    <a:xfrm>
                      <a:off x="0" y="0"/>
                      <a:ext cx="5379292" cy="5688000"/>
                    </a:xfrm>
                    <a:prstGeom prst="rect"/>
                  </pic:spPr>
                </pic:pic>
              </a:graphicData>
            </a:graphic>
          </wp:inline>
        </w:drawing>
      </w:r>
    </w:p>
    <w:p>
      <w:pPr>
        <w:pStyle w:val="Caption"/>
        <w:spacing w:after="240"/>
      </w:pPr>
      <w:r>
        <w:t>Figur 1. Fyndplatser för naturvårdsarter i och inom 1 meter från avverkningsanmälan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