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som inkom 2026-04-09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363" cy="5688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7136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6650202, E 652433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17 naturvårdsarter hittats: grönfink (VU, §4), duvhök (NT, §4), entita (NT, T, §4), gulsparv (NT, §4), järnsparv (NT, §4), nordfladdermus (NT, §4a), rödvingetrast (NT, §4), skrattmås (NT, §4), tallkötticka (NT), talltita (NT, §4), bergfink (T, §4), tofsmes (T, §4), dvärgpipistrell (§4a), grönsiska (§4), kråka (§4), kungsfågel (§4) och skogsduva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duvhök (NT, §4), entita (NT, T, §4), gulsparv (NT, §4), järnsparv (NT, §4), nordfladdermus (NT, §4a), rödvingetrast (NT, §4), skrattmås (NT, §4), talltita (NT, §4), bergfink (T, §4), tofsmes (T, §4), dvärgpipistrell (§4a), grönsiska (§4), kråka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