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Detta dokument behandlar höga naturvärden i avverkningsanmälan A 24684-2026 i Uppsala kommun som inkom 2026-05-29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6667477, E 637885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vedtrappmossa (NT, T), Porodaedalea chrysoloma (DD), björksplintborre (S), bronshjon (S, T), granbarkgnagare (S, T), korallrot (S, T, §8), vågbandad barkbock (S),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