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Detta dokument behandlar höga naturvärden i avverkningsanmälan A 26758-2022 i Uppsala kommun som inkom 2022-06-28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6655320, E 623729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dvärgbägarlav (NT, T), vedtrappmossa (NT, T), blåmossa (S, T), bronshjon (S, T), grön sköldmossa (S, T, §8), thomsons trägnagare (S), trådticka (S, T), blåsippa (T, §9) och mattlummer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