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Detta dokument behandlar höga naturvärden i avverkningsanmälan A 51158-2025 i Uppsala kommun som inkom 2025-10-17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6645337, E 686122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liljekonvalj (T) och vitsippa (T). Typiska arter inom Natura 2000 som är kopplade till skogsekosystem har markerats med (T).</w:t>
      </w:r>
    </w:p>
    <w:p>
      <w:r>
        <w:t>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