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som inkom 2025-11-11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6641083, E 664060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