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38208-2025 i Uppsala kommun</w:t>
      </w:r>
    </w:p>
    <w:p>
      <w:r>
        <w:t>Detta dokument behandlar höga naturvärden i avverkningsanmälan A 38208-2025 i Uppsala kommun. Denna avverkningsanmälan inkom 2025-08-13 17:35:39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35 naturvårdsarter hittats: almrostöra (EN), prakttagging (EN), blackticka (VU), rynkskinn (VU), ulltickeporing (VU), entita (NT, §4), flattoppad klubbsvamp (NT), havsörn (NT, §4), kandelabersvamp (NT), mindre hackspett (NT, §4), persiljespindling (NT), rosenticka (NT), rutskinn (NT), spillkråka (NT, §4), svartöra (NT), talltita (NT, §4), ullticka (NT), alsopp (S), björksplintborre (S), brandticka (S), bronshjon (S), fjällig taggsvamp s.str. (S), fällmossa (S), granbarkgnagare (S), guldlockmossa (S), lönnlav (S), narrtagging (S), slanklav (S), svart trolldruva (S), svavelriska (S), tibast (S), zontaggsvamp (S), nötkråka (§4), blåsippa (§9) och gullviva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38208-2025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6642049, E 660630 i SWEREF 99 TM.</w:t>
      </w:r>
    </w:p>
    <w:p>
      <w:r>
        <w:rPr>
          <w:b/>
        </w:rPr>
        <w:t>Almrostöra (EN)</w:t>
      </w:r>
      <w:r>
        <w:t xml:space="preserve"> är en starkt hotad skinnsvamp som lever på gamla levande almar med grov bark. Man hittar den framför allt i springorna på den grova barken, både i lövskogs- och i parkmiljöer. Det största hotet är almsjuka som tar död på stora bestånd av skogsalm. Ett annat hot är att äldre almar ofta huggs ned i park- och stadsmiljöer. Arten bör inventeras ordentligt i almmiljöer i södra Sverige (SLU Artdatabanken, 2024).</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Narrtagging</w:t>
      </w:r>
      <w:r>
        <w:t xml:space="preserve"> växer på död ved, mest klena pinnar och grenar av lövträdsved såsom hassel, ek, bok, alm, sälg och asp, men påfallande ofta även på döda enbuskar i hässlen och lundar. Den visar på skyddsvärda lövskogsområdn som ofta hyser många andra sällsynta och rödlistade arter. Arten indikerar rikare lövträdsmiljöer med död ved och hög luftfuktighet. Avverkning på eller i omedelbar närhet av lokalerna och överförande av gamla och olikåldriga lövbestånd vid stränder och på bördiga marker till likåldriga löv- eller barrbestånd utgör hot, liksom åtgärder som förändrar mikroklimatet i torrare riktning. För att på sikt klara arten i områden med skogsbruk måste utökad naturvårdshänsyn tas i bäckraviner, strandsnår, rasbranter, lövlundar och bestånd med stort inslag av död ved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Prakttagging (EN)</w:t>
      </w:r>
      <w:r>
        <w:t>, rödlistad som starkt hotad, är en karaktärssvamp för slutna almlundar på mulljordar, där den växer på döda, kullfallna eller ännu stående almar, sällan även på ask och hassel. Den behöver kontinuerlig tillgång till döda träd i slutna bestånd och den växer inte på döda almar i parker och liknande öppna eller halvöppna miljöer. Lokaler där svampen finns måste undantas från skogsbruk. Även röjning, städning och avverkning i närheten av lokalerna utgör ett hot då det leder till att substratbrist uppstår. Arten är placerad högst upp i Skogsstyrelsens värdepyramid för bedömning av skog med höga naturvärden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entita (NT, §4), havsörn (NT, §4), mindre hackspett (NT, §4), spillkråka (NT, §4), talltita (NT, §4), nötkråka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