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5755-2025 i Uppsala kommun</w:t>
      </w:r>
    </w:p>
    <w:p>
      <w:r>
        <w:t>Detta klagomål behandlar höga naturvärden i avverkningsanmälan A 5755-2025 i Uppsala kommun som inkom 2025-02-06 och omfattar 1,3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5755-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6644665, E 650455 i SWEREF 99 TM.</w:t>
      </w:r>
    </w:p>
    <w:p>
      <w:r>
        <w:t>I avverkningsanmälan finns fynd av 2 naturvårdsarter, varav 2 är typiska (T) och 2 är signalarter (S): fällmossa (S, T) och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