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skogsalm (CR), cinnoberbagge (EN, §4a), aspfjädermossa (VU), knärot (VU, §8), rynkskinn (VU), violgubbe (VU), almbarksnästing (NT), granticka (NT), grön aspvedbock (NT), harticka (NT), kandelabersvamp (NT), mindre hackspett (NT, §4), orange taggsvamp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