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23324-2022 i Uppsala kommun</w:t>
      </w:r>
    </w:p>
    <w:p>
      <w:r>
        <w:t>Denna tillsynsbegäran behandlar höga naturvärden i avverkningsanmälan A 23324-2022 i Uppsala kommun som inkom 2022-06-08 och omfattar 1,5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23324-2022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6643008, E 664106 i SWEREF 99 TM.</w:t>
      </w:r>
    </w:p>
    <w:p>
      <w:r>
        <w:t>Inom 25 meter från avverkningsanmälan finns fynd av 5 naturvårdsarter, varav 1 är rödlistad, 1 är fridlyst, 5 är typiska (T) och 3 är signalarter (S): vårärt (NT, T), fällmossa (S, T), hasselticka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fällmossa (S, T), hasselticka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