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samrådsanmälan S 521-2022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