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2190-2024 i Uppsala kommun</w:t>
      </w:r>
    </w:p>
    <w:p>
      <w:r>
        <w:t>Denna tillsynsbegäran behandlar höga naturvärden i samrådsanmälan S 2190-2024 i Uppsala kommun som inkom 2024-06-14 och omfattar 7,3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S 2190-2024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6639321, E 643155 i SWEREF 99 TM.</w:t>
      </w:r>
    </w:p>
    <w:p>
      <w:r>
        <w:t>I och inom 25 meter från samrådsanmälan finns fynd av 19 naturvårdsarter, varav 12 är rödlistade, 2 är fridlysta, 8 är typiska (T) och 7 är signalarter (S): violgubbe (EN), cinnoberbagge (VU, §4a), gul taggsvamp (VU, T), knärot (VU, T, §8), blek fingersvamp (NT), dofttaggsvamp (NT, T), fyrflikig jordstjärna (NT, T), motaggsvamp (NT, T), orange taggsvamp (NT, T), skarp dropptaggsvamp (NT), sotvaxskivling (NT), vintertagging (NT), blomkålssvamp (S), kamjordstjärna (S), rävticka (S, T), rökmusseron (S), smal svampklubba (S), trådticka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8026860"/>
            <wp:docPr id="2" name="Picture 2"/>
            <wp:cNvGraphicFramePr>
              <a:graphicFrameLocks noChangeAspect="1"/>
            </wp:cNvGraphicFramePr>
            <a:graphic>
              <a:graphicData uri="http://schemas.openxmlformats.org/drawingml/2006/picture">
                <pic:pic>
                  <pic:nvPicPr>
                    <pic:cNvPr id="0" name="S 2190-2024 karta knärot.png"/>
                    <pic:cNvPicPr/>
                  </pic:nvPicPr>
                  <pic:blipFill>
                    <a:blip r:embed="rId17"/>
                    <a:stretch>
                      <a:fillRect/>
                    </a:stretch>
                  </pic:blipFill>
                  <pic:spPr>
                    <a:xfrm>
                      <a:off x="0" y="0"/>
                      <a:ext cx="5486400" cy="802686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6639321, E 643155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Rävticka</w:t>
      </w:r>
      <w:r>
        <w:t xml:space="preserve"> är typisk art för </w:t>
      </w:r>
      <w:r>
        <w:rPr>
          <w:i/>
        </w:rPr>
        <w:t xml:space="preserve">9010 Taiga </w:t>
      </w:r>
      <w:r>
        <w:t>(SLU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knärot (VU, T, §8), dofttaggsvamp (NT, T), fyrflikig jordstjärna (NT, T), motaggsvamp (NT, T), orange taggsvamp (NT, T), rävticka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