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cinnoberbagge (EN, §4a) och blåsippa (§9).</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