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Denna tillsynsbegäran behandlar höga naturvärden i avverkningsanmälan A 15753-2026 i Uppsala kommun som inkom 2026-03-26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