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4 naturvårdsarter, varav 1 är rödlistad, 3 är fridlysta och 3 är typiska (T): knärot (VU, T, §8), ormbär (T), spillkråka (T, §4) och grön mosaikslända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