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klagomål behandlar höga naturvärden i avverkningsanmälan A 4166-2026 i Enköpings kommun som inkom 2026-01-22 och omfattar 1,7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6630799, E 607828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