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dokument behandlar höga naturvärden i avverkningsanmälan A 45116-2023 i Enköpings kommun. Denna avverkningsanmälan inkom 2023-09-22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