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85-2020 i E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