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94-2024 i E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