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28669-2026 i Enköpings kommun</w:t>
      </w:r>
    </w:p>
    <w:p>
      <w:r>
        <w:t>Detta klagomål behandlar höga naturvärden i avverkningsanmälan A 28669-2026 i Enköpings kommun som inkom 2026-06-21 och omfattar 12,4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28669-2026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6629167, E 600500 i SWEREF 99 TM.</w:t>
      </w:r>
    </w:p>
    <w:p>
      <w:r>
        <w:t>I och inom 15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