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114-2022 i En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