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24563-2022 i Östhammars kommun</w:t>
      </w:r>
    </w:p>
    <w:p>
      <w:r>
        <w:t>Detta klagomål behandlar höga naturvärden i avverkningsanmälan A 24563-2022 i Östhammars kommun som inkom 2022-06-15 och omfattar 7,4 ha.</w:t>
      </w:r>
    </w:p>
    <w:p>
      <w:pPr>
        <w:pStyle w:val="Caption"/>
      </w:pPr>
      <w:r>
        <w:drawing>
          <wp:inline xmlns:a="http://schemas.openxmlformats.org/drawingml/2006/main" xmlns:pic="http://schemas.openxmlformats.org/drawingml/2006/picture">
            <wp:extent cx="5486400" cy="4477124"/>
            <wp:docPr id="1" name="Picture 1"/>
            <wp:cNvGraphicFramePr>
              <a:graphicFrameLocks noChangeAspect="1"/>
            </wp:cNvGraphicFramePr>
            <a:graphic>
              <a:graphicData uri="http://schemas.openxmlformats.org/drawingml/2006/picture">
                <pic:pic>
                  <pic:nvPicPr>
                    <pic:cNvPr id="0" name="A 24563-2022 karta.png"/>
                    <pic:cNvPicPr/>
                  </pic:nvPicPr>
                  <pic:blipFill>
                    <a:blip r:embed="rId16"/>
                    <a:stretch>
                      <a:fillRect/>
                    </a:stretch>
                  </pic:blipFill>
                  <pic:spPr>
                    <a:xfrm>
                      <a:off x="0" y="0"/>
                      <a:ext cx="5486400" cy="447712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6683081, E 691644 i SWEREF 99 TM.</w:t>
      </w:r>
    </w:p>
    <w:p>
      <w:r>
        <w:t>I och inom 7 meter från avverkningsanmälan finns fynd av 6 naturvårdsarter, varav 2 är rödlistade och 4 är signalarter (S): koppartaggsvamp (EN), gul lammticka (VU), anisspindling (S), kamjordstjärna (S), olivspindling (S)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