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Denna tillsynsbegäran behandlar höga naturvärden i avverkningsanmälan A 8753-2022 i Östhammars kommun som inkom 2022-02-22 och omfattar 5,3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6693190, E 666596 i SWEREF 99 TM.</w:t>
      </w:r>
    </w:p>
    <w:p>
      <w:r>
        <w:t>I och inom 18 meter från avverkningsanmälan finns fynd av 6 naturvårdsarter, varav 3 är rödlistade och 3 är signalarter (S): spricktaggsvamp (EN), gyllenspindling (VU), skarp dropptaggsvamp (NT),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