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9052-2023 i Östhammars kommun</w:t>
      </w:r>
    </w:p>
    <w:p>
      <w:r>
        <w:t>Denna tillsynsbegäran behandlar höga naturvärden i avverkningsanmälan A 9052-2023 i Östhammars kommun som inkom 2023-02-22 och omfattar 0,2 ha.</w:t>
      </w:r>
    </w:p>
    <w:p>
      <w:pPr>
        <w:pStyle w:val="Caption"/>
      </w:pPr>
      <w:r>
        <w:drawing>
          <wp:inline xmlns:a="http://schemas.openxmlformats.org/drawingml/2006/main" xmlns:pic="http://schemas.openxmlformats.org/drawingml/2006/picture">
            <wp:extent cx="5328630" cy="5724000"/>
            <wp:docPr id="1" name="Picture 1"/>
            <wp:cNvGraphicFramePr>
              <a:graphicFrameLocks noChangeAspect="1"/>
            </wp:cNvGraphicFramePr>
            <a:graphic>
              <a:graphicData uri="http://schemas.openxmlformats.org/drawingml/2006/picture">
                <pic:pic>
                  <pic:nvPicPr>
                    <pic:cNvPr id="0" name="A 9052-2023 karta.png"/>
                    <pic:cNvPicPr/>
                  </pic:nvPicPr>
                  <pic:blipFill>
                    <a:blip r:embed="rId16"/>
                    <a:stretch>
                      <a:fillRect/>
                    </a:stretch>
                  </pic:blipFill>
                  <pic:spPr>
                    <a:xfrm>
                      <a:off x="0" y="0"/>
                      <a:ext cx="5328630"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6685405, E 673704 i SWEREF 99 TM.</w:t>
      </w:r>
    </w:p>
    <w:p>
      <w:r>
        <w:t>Inom 12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