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7 naturvårdsarter, varav 3 är rödlistade, 3 är fridlysta, 4 är typiska (T) och 2 är signalarter (S): kattfotslav (NT, T), talltita (NT, §4), ullticka (NT, T),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