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7203-2022 i Östhammars kommun</w:t>
      </w:r>
    </w:p>
    <w:p>
      <w:r>
        <w:t>Detta klagomål behandlar höga naturvärden i samrådsanmälan S 7203-2022 i Östhammars kommun som inkom 2022-12-23 och omfattar 3,3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S 7203-2022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6678061, E 696520 i SWEREF 99 TM.</w:t>
      </w:r>
    </w:p>
    <w:p>
      <w:r>
        <w:t>I och inom 23 meter från samrådsanmälan finns fynd av 22 naturvårdsarter, varav 12 är rödlistade, 3 är fridlysta, 7 är typiska (T) och 10 är signalarter (S): hällebräcka (VU, §7), adam och eva (NT, §8), bleknande kamskivling (NT), fjällig taggsvamp s.str. (NT), grönsångare (NT, §4), lunglav (NT, T), oxtungssvamp (NT), slåtterfibbla (NT, T), solvända (NT), sårläka (NT, T), tårkragskivling (NT), vårärt (NT, T), blodvaxing (S), bårdlav (S, T), dofttråding (S), guldkremla (S), guldlockmossa (S, T), gulvaxing (S), hasselticka (S, T), hårjordtunga (S), toppvaxing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