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46204-2023 i Östhammars kommun</w:t>
      </w:r>
    </w:p>
    <w:p>
      <w:r>
        <w:t>Detta klagomål behandlar höga naturvärden i avverkningsanmälan A 46204-2023 i Östhammars kommun som inkom 2023-09-21 och omfattar 3,5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46204-2023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6700760, E 673180 i SWEREF 99 TM.</w:t>
      </w:r>
    </w:p>
    <w:p>
      <w:r>
        <w:t>I och inom 23 meter från avverkningsanmälan finns fynd av 10 naturvårdsarter, varav 5 är rödlistade, 10 är fridlysta, 1 är typisk (T) och 1 är signalart (S): hussvala (VU, §4), grönsångare (NT, §4), gulsparv (NT, §4), järnsparv (NT, §4), skrattmås (NT, §4), grön sköldmossa (S, T, §8), grönsiska (§4), kungsfågel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