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18150-2022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