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193-2024 i Östhammars kommun</w:t>
      </w:r>
    </w:p>
    <w:p>
      <w:r>
        <w:t>Detta klagomål behandlar höga naturvärden i samrådsanmälan S 193-2024 i Östhammars kommun som inkom 2024-01-24 och omfattar 316,6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S 193-2024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6678116, E 664435 i SWEREF 99 TM.</w:t>
      </w:r>
    </w:p>
    <w:p>
      <w:r>
        <w:t>I och inom 14 meter från samrådsanmälan finns fynd av 5 naturvårdsarter, varav 4 är fridlysta och 3 är typiska (T): blåsippa (T, §9), kärrbräken (T), mattlummer (T, §9),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Kärrbräken </w:t>
      </w:r>
      <w:r>
        <w:t xml:space="preserve">är typisk art för </w:t>
      </w:r>
      <w:r>
        <w:rPr>
          <w:i/>
        </w:rPr>
        <w:t xml:space="preserve">9080 Lövsumpskog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