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23496-2023 i Östhammars kommun</w:t>
      </w:r>
    </w:p>
    <w:p>
      <w:r>
        <w:t>Denna tillsynsbegäran behandlar höga naturvärden i avverkningsanmälan A 23496-2023 i Östhammars kommun som inkom 2023-05-30 och omfattar 2,0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23496-2023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6697216, E 674823 i SWEREF 99 TM.</w:t>
      </w:r>
    </w:p>
    <w:p>
      <w:r>
        <w:t>I och inom 23 meter från avverkningsanmälan finns fynd av 11 naturvårdsarter, varav 6 är rödlistade och 11 är fridlysta: grönfink (VU, §4), tornseglare (VU, §4), gulsparv (NT, §4), järnsparv (NT, §4), sädesärla (NT, §4), talltita (NT, §4), grönsiska (§4), kungsfågel (§4), svartvit flugsnappare (§4), sävsparv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