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som inkom 2024-05-27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