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som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spricktaggsvamp (EN), grangråticka (VU, T), dropptaggsvamp (NT, T), grantaggsvamp (NT) och brandmusseron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