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som inkom 2024-08-16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