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som inkom 2026-04-20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6691779, E 667965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