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som inkom 2024-05-27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6665162, E 683695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