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läderdoftande fingersvamp (VU), rynkskinn (VU), smultronkantarell (VU), blek fingersvamp (NT), garnlav (NT), järpe (NT, §4), mindre hackspett (NT, §4), odörspindling (NT), rosenticka (NT), spillkråka (NT, §4), talltita (NT, §4), ullticka (NT), vedtrappmossa (NT), mandarinfingersvamp (DD), fjällig taggsvamp s.str. (S), granbarkgnagare (S), grön sköldmossa (S, §8), grönpyrola (S), kattfotslav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