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knärot (VU, §8), läderdoftande fingersvamp (VU), rynkskinn (VU), smultronkantarell (VU), blek fingersvamp (NT), garnlav (NT), järpe (NT, §4), mindre hackspett (NT, §4), odörspindling (NT), rosenticka (NT), spillkråka (NT, §4), talltita (NT, §4), ullticka (NT), vedtrappmossa (NT), mandarinfingersvamp (DD), fjällig taggsvamp s.str. (S), granbarkgnagare (S), grön sköldmossa (S, §8), grönpyrola (S), kattfotslav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