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rynkskinn (VU), garnlav (NT), spillkråka (NT, §4), svartvit flugsnappare (NT, §4), talltita (NT, §4), ullticka (NT), brandticka (S), bronshjon (S), dvärgtufs (S), granbarkgnagare (S), grön sköldmossa (S, §8), kamjordstjärna (S), kattfotslav (S), korallblylav (S), skinnlav (S), stor aspticka (S), stubbspretmossa (S), sårläka (S), tibast (S), vätteros (S), vårärt (S), kungsfågel (§4), tjäder (§4), blåsippa (§9) och gullviva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svartvit flugsnappare (NT, §4), talltita (NT, §4), grön sköldmossa (S, §8),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