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1588-2026 i Östhammars kommun</w:t>
      </w:r>
    </w:p>
    <w:p>
      <w:r>
        <w:t>Denna tillsynsbegäran behandlar höga naturvärden i samrådsanmälan S 1588-2026 i Östhammars kommun som inkom 2026-05-28 och omfattar 2,8 ha.</w:t>
      </w:r>
    </w:p>
    <w:p>
      <w:pPr>
        <w:pStyle w:val="Caption"/>
      </w:pPr>
      <w:r>
        <w:drawing>
          <wp:inline xmlns:a="http://schemas.openxmlformats.org/drawingml/2006/main" xmlns:pic="http://schemas.openxmlformats.org/drawingml/2006/picture">
            <wp:extent cx="5486400" cy="4998567"/>
            <wp:docPr id="1" name="Picture 1"/>
            <wp:cNvGraphicFramePr>
              <a:graphicFrameLocks noChangeAspect="1"/>
            </wp:cNvGraphicFramePr>
            <a:graphic>
              <a:graphicData uri="http://schemas.openxmlformats.org/drawingml/2006/picture">
                <pic:pic>
                  <pic:nvPicPr>
                    <pic:cNvPr id="0" name="S 1588-2026 karta.png"/>
                    <pic:cNvPicPr/>
                  </pic:nvPicPr>
                  <pic:blipFill>
                    <a:blip r:embed="rId16"/>
                    <a:stretch>
                      <a:fillRect/>
                    </a:stretch>
                  </pic:blipFill>
                  <pic:spPr>
                    <a:xfrm>
                      <a:off x="0" y="0"/>
                      <a:ext cx="5486400" cy="4998567"/>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och har ett svart streck som visar fyndplatsens exakta position. Kartans mittpunktskoordinat är N 6675434, E 652292 i SWEREF 99 TM.</w:t>
      </w:r>
    </w:p>
    <w:p>
      <w:r>
        <w:t>I och inom 7 meter från samrådsanmälan finns fynd av 8 naturvårdsarter, varav 3 är rödlistade, 3 är fridlysta, 3 är typiska (T) och 3 är signalarter (S): spricktaggsvamp (EN), talltita (NT, §4), ullticka (NT, T), brandticka (S), svavelriska (S), zontaggsvamp (S),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Spricktaggsvamp (EN) </w:t>
      </w:r>
      <w:r>
        <w:t>är en sällsynt och starkt hotad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2026; Nitare &amp; Skogsstyrelsen, 2019; Nitare, 2006).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