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16239-2025 i Östhammars kommun</w:t>
      </w:r>
    </w:p>
    <w:p>
      <w:r>
        <w:t>Detta dokument behandlar höga naturvärden i avverkningsanmälan A 16239-2025 i Östhammars kommun. Denna avverkningsanmälan inkom 2025-03-30 00:00:00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talltita (NT, §4), ullticka (NT), grön sköldmossa (S, §8), grönpyrola (S), nästrot (S, §8)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5710"/>
            <wp:docPr id="1" name="Picture 1"/>
            <wp:cNvGraphicFramePr>
              <a:graphicFrameLocks noChangeAspect="1"/>
            </wp:cNvGraphicFramePr>
            <a:graphic>
              <a:graphicData uri="http://schemas.openxmlformats.org/drawingml/2006/picture">
                <pic:pic>
                  <pic:nvPicPr>
                    <pic:cNvPr id="0" name="A 16239-2025 karta.png"/>
                    <pic:cNvPicPr/>
                  </pic:nvPicPr>
                  <pic:blipFill>
                    <a:blip r:embed="rId16"/>
                    <a:stretch>
                      <a:fillRect/>
                    </a:stretch>
                  </pic:blipFill>
                  <pic:spPr>
                    <a:xfrm>
                      <a:off x="0" y="0"/>
                      <a:ext cx="5486400" cy="46757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6692732, E 668672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talltita (NT, §4), grön sköldmossa (S, §8), nästrot (S,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1.49 ha med buffertzonerna och får av detta skäl inte avverkas.</w:t>
      </w:r>
    </w:p>
    <w:p>
      <w:pPr>
        <w:pStyle w:val="Caption"/>
      </w:pPr>
      <w:r>
        <w:drawing>
          <wp:inline xmlns:a="http://schemas.openxmlformats.org/drawingml/2006/main" xmlns:pic="http://schemas.openxmlformats.org/drawingml/2006/picture">
            <wp:extent cx="5486400" cy="5696389"/>
            <wp:docPr id="2" name="Picture 2"/>
            <wp:cNvGraphicFramePr>
              <a:graphicFrameLocks noChangeAspect="1"/>
            </wp:cNvGraphicFramePr>
            <a:graphic>
              <a:graphicData uri="http://schemas.openxmlformats.org/drawingml/2006/picture">
                <pic:pic>
                  <pic:nvPicPr>
                    <pic:cNvPr id="0" name="A 16239-2025 karta knärot.png"/>
                    <pic:cNvPicPr/>
                  </pic:nvPicPr>
                  <pic:blipFill>
                    <a:blip r:embed="rId17"/>
                    <a:stretch>
                      <a:fillRect/>
                    </a:stretch>
                  </pic:blipFill>
                  <pic:spPr>
                    <a:xfrm>
                      <a:off x="0" y="0"/>
                      <a:ext cx="5486400" cy="569638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6692732, E 668672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 xml:space="preserve">Grön sköldmossa är typisk art för </w:t>
      </w:r>
      <w:r>
        <w:rPr>
          <w:i/>
        </w:rPr>
        <w:t xml:space="preserve">9010 Taiga </w:t>
      </w:r>
      <w:r>
        <w:t>och</w:t>
      </w:r>
      <w:r>
        <w:rPr>
          <w:i/>
        </w:rPr>
        <w:t xml:space="preserve"> 9750 Svämlövskog</w:t>
      </w:r>
      <w:r>
        <w:t xml:space="preserve">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