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1577-2025 i Östhammars kommun</w:t>
      </w:r>
    </w:p>
    <w:p>
      <w:r>
        <w:t>Denna tillsynsbegäran behandlar höga naturvärden i samrådsanmälan S 1577-2025 i Östhammars kommun som inkom 2025-05-19 och omfattar 4,9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S 1577-2025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6695171, E 676573 i SWEREF 99 TM.</w:t>
      </w:r>
    </w:p>
    <w:p>
      <w:r>
        <w:t>I och inom 16 meter från samrådsanmälan finns fynd av 10 naturvårdsarter, varav 5 är rödlistade och 10 är fridlysta: gråtrut (VU, §4), gulsparv (NT, §4), järnsparv (NT, §4), rödvingetrast (NT, §4), sädesärla (NT, §4), grönsiska (§4), kråka (§4), kungsfågel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