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klagomål behandlar höga naturvärden i avverkningsanmälan A 35911-2021 i Östhammars kommun som inkom 2021-07-10 och omfattar 5,5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6698928, E 673559 i SWEREF 99 TM.</w:t>
      </w:r>
    </w:p>
    <w:p>
      <w:r>
        <w:t>I och inom 20 meter från avverkningsanmälan finns fynd av 19 naturvårdsarter, varav 9 är rödlistade, 10 är fridlysta, 8 är typiska (T) och 4 är signalarter (S): gölgroda (VU, §4a), björktrast (NT, §4), blek fingersvamp (NT), grönsångare (NT, §4), gulsparv (NT, §4), lunglav (NT, T), mindre hackspett (NT, T, §4), talltita (NT, §4), vårärt (NT, T), brandticka (S), granbarkgnagare (S, T), lönnlav (S), tibast (S, T), blåsippa (T, §9), kransmossa (T), tandrot (T), buskskvätta (§4), kungsfågel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